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D51704">
      <w:pPr>
        <w:widowControl/>
        <w:spacing w:line="560" w:lineRule="exact"/>
        <w:jc w:val="left"/>
        <w:outlineLvl w:val="0"/>
        <w:rPr>
          <w:rFonts w:hint="eastAsia" w:ascii="黑体" w:hAnsi="宋体" w:eastAsia="黑体" w:cs="黑体"/>
          <w:color w:val="000000"/>
          <w:sz w:val="32"/>
          <w:szCs w:val="32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sz w:val="32"/>
          <w:szCs w:val="32"/>
          <w:lang w:bidi="ar"/>
        </w:rPr>
        <w:t>附件</w:t>
      </w:r>
      <w:r>
        <w:rPr>
          <w:rFonts w:hint="eastAsia" w:ascii="黑体" w:hAnsi="宋体" w:eastAsia="黑体" w:cs="黑体"/>
          <w:color w:val="000000"/>
          <w:sz w:val="32"/>
          <w:szCs w:val="32"/>
          <w:lang w:val="en-US" w:eastAsia="zh-CN" w:bidi="ar"/>
        </w:rPr>
        <w:t>2</w:t>
      </w:r>
    </w:p>
    <w:p w14:paraId="5CC5D77E">
      <w:pPr>
        <w:pStyle w:val="2"/>
        <w:jc w:val="center"/>
        <w:rPr>
          <w:rFonts w:hint="eastAsia" w:eastAsia="方正小标宋简体"/>
          <w:kern w:val="0"/>
          <w:sz w:val="44"/>
          <w:szCs w:val="44"/>
          <w:lang w:val="en-US" w:eastAsia="zh-CN"/>
        </w:rPr>
      </w:pPr>
      <w:r>
        <w:rPr>
          <w:rFonts w:hint="eastAsia"/>
          <w:kern w:val="0"/>
          <w:sz w:val="44"/>
          <w:szCs w:val="44"/>
          <w:lang w:val="en-US" w:eastAsia="zh-CN"/>
        </w:rPr>
        <w:t>湖州微课网</w:t>
      </w:r>
      <w:r>
        <w:rPr>
          <w:rFonts w:hint="eastAsia"/>
          <w:kern w:val="0"/>
          <w:sz w:val="44"/>
          <w:szCs w:val="44"/>
        </w:rPr>
        <w:t>上传</w:t>
      </w:r>
      <w:r>
        <w:rPr>
          <w:kern w:val="0"/>
          <w:sz w:val="44"/>
          <w:szCs w:val="44"/>
        </w:rPr>
        <w:t>操作</w:t>
      </w:r>
      <w:r>
        <w:rPr>
          <w:rFonts w:hint="eastAsia"/>
          <w:kern w:val="0"/>
          <w:sz w:val="44"/>
          <w:szCs w:val="44"/>
          <w:lang w:val="en-US" w:eastAsia="zh-CN"/>
        </w:rPr>
        <w:t>指南</w:t>
      </w:r>
    </w:p>
    <w:p w14:paraId="7AEEABD8">
      <w:pPr>
        <w:ind w:firstLine="560" w:firstLineChars="200"/>
        <w:rPr>
          <w:rFonts w:ascii="仿宋" w:hAnsi="仿宋" w:eastAsia="仿宋" w:cs="仿宋"/>
          <w:color w:val="000000"/>
          <w:sz w:val="28"/>
          <w:szCs w:val="32"/>
          <w:lang w:bidi="ar"/>
        </w:rPr>
      </w:pPr>
      <w:r>
        <w:rPr>
          <w:rFonts w:hint="eastAsia" w:ascii="仿宋" w:hAnsi="仿宋" w:eastAsia="仿宋" w:cs="仿宋"/>
          <w:color w:val="000000"/>
          <w:sz w:val="28"/>
          <w:szCs w:val="32"/>
          <w:lang w:bidi="ar"/>
        </w:rPr>
        <w:t>一、</w:t>
      </w:r>
      <w:r>
        <w:rPr>
          <w:rFonts w:ascii="仿宋" w:hAnsi="仿宋" w:eastAsia="仿宋" w:cs="仿宋"/>
          <w:color w:val="000000"/>
          <w:sz w:val="28"/>
          <w:szCs w:val="32"/>
          <w:lang w:bidi="ar"/>
        </w:rPr>
        <w:t>登录</w:t>
      </w:r>
    </w:p>
    <w:p w14:paraId="45170687">
      <w:pPr>
        <w:ind w:firstLine="560" w:firstLineChars="200"/>
        <w:rPr>
          <w:rFonts w:ascii="仿宋" w:hAnsi="仿宋" w:eastAsia="仿宋" w:cs="仿宋"/>
          <w:color w:val="000000"/>
          <w:sz w:val="28"/>
          <w:szCs w:val="32"/>
          <w:lang w:bidi="ar"/>
        </w:rPr>
      </w:pPr>
      <w:r>
        <w:rPr>
          <w:rFonts w:hint="eastAsia" w:ascii="仿宋" w:hAnsi="仿宋" w:eastAsia="仿宋" w:cs="仿宋"/>
          <w:color w:val="000000"/>
          <w:sz w:val="28"/>
          <w:szCs w:val="32"/>
          <w:lang w:bidi="ar"/>
        </w:rPr>
        <w:t>1.访问网址</w:t>
      </w:r>
      <w:r>
        <w:rPr>
          <w:rFonts w:hint="eastAsia" w:ascii="仿宋" w:hAnsi="仿宋" w:eastAsia="仿宋" w:cs="仿宋"/>
          <w:sz w:val="28"/>
          <w:szCs w:val="32"/>
          <w:lang w:bidi="ar"/>
        </w:rPr>
        <w:t>https://wk.huedu.net</w:t>
      </w:r>
      <w:r>
        <w:rPr>
          <w:rFonts w:ascii="仿宋" w:hAnsi="仿宋" w:eastAsia="仿宋" w:cs="仿宋"/>
          <w:color w:val="000000"/>
          <w:sz w:val="28"/>
          <w:szCs w:val="32"/>
          <w:lang w:bidi="ar"/>
        </w:rPr>
        <w:t xml:space="preserve"> </w:t>
      </w:r>
      <w:r>
        <w:rPr>
          <w:rFonts w:hint="eastAsia" w:ascii="仿宋" w:hAnsi="仿宋" w:eastAsia="仿宋" w:cs="仿宋"/>
          <w:color w:val="000000"/>
          <w:sz w:val="28"/>
          <w:szCs w:val="32"/>
          <w:lang w:bidi="ar"/>
        </w:rPr>
        <w:t>打开平台首页</w:t>
      </w:r>
      <w:r>
        <w:rPr>
          <w:rFonts w:hint="eastAsia" w:ascii="仿宋" w:hAnsi="仿宋" w:eastAsia="仿宋" w:cs="仿宋"/>
          <w:color w:val="000000"/>
          <w:sz w:val="28"/>
          <w:szCs w:val="32"/>
          <w:lang w:eastAsia="zh-CN" w:bidi="ar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32"/>
          <w:lang w:val="en-US" w:eastAsia="zh-CN" w:bidi="ar"/>
        </w:rPr>
        <w:t>推荐使用360安全浏览器或谷歌浏览器</w:t>
      </w:r>
      <w:r>
        <w:rPr>
          <w:rFonts w:hint="eastAsia" w:ascii="仿宋" w:hAnsi="仿宋" w:eastAsia="仿宋" w:cs="仿宋"/>
          <w:color w:val="000000"/>
          <w:sz w:val="28"/>
          <w:szCs w:val="32"/>
          <w:lang w:eastAsia="zh-CN" w:bidi="ar"/>
        </w:rPr>
        <w:t>）</w:t>
      </w:r>
      <w:r>
        <w:rPr>
          <w:rFonts w:hint="eastAsia" w:ascii="仿宋" w:hAnsi="仿宋" w:eastAsia="仿宋" w:cs="仿宋"/>
          <w:color w:val="000000"/>
          <w:sz w:val="28"/>
          <w:szCs w:val="32"/>
          <w:lang w:bidi="ar"/>
        </w:rPr>
        <w:t>。</w:t>
      </w:r>
    </w:p>
    <w:p w14:paraId="580C2D88">
      <w:pPr>
        <w:ind w:firstLine="560" w:firstLineChars="200"/>
        <w:rPr>
          <w:rFonts w:ascii="仿宋" w:hAnsi="仿宋" w:eastAsia="仿宋" w:cs="仿宋"/>
          <w:color w:val="000000"/>
          <w:sz w:val="28"/>
          <w:szCs w:val="32"/>
          <w:lang w:bidi="ar"/>
        </w:rPr>
      </w:pPr>
      <w:r>
        <w:rPr>
          <w:rFonts w:ascii="仿宋" w:hAnsi="仿宋" w:eastAsia="仿宋" w:cs="仿宋"/>
          <w:color w:val="000000"/>
          <w:sz w:val="28"/>
          <w:szCs w:val="32"/>
          <w:lang w:bidi="ar"/>
        </w:rPr>
        <w:t>2.</w:t>
      </w:r>
      <w:r>
        <w:rPr>
          <w:rFonts w:hint="eastAsia" w:ascii="仿宋" w:hAnsi="仿宋" w:eastAsia="仿宋" w:cs="仿宋"/>
          <w:color w:val="000000"/>
          <w:sz w:val="28"/>
          <w:szCs w:val="32"/>
          <w:lang w:bidi="ar"/>
        </w:rPr>
        <w:t>点击右上角的【登录】打开登录界面，</w:t>
      </w:r>
      <w:r>
        <w:rPr>
          <w:rFonts w:hint="eastAsia" w:ascii="仿宋" w:hAnsi="仿宋" w:eastAsia="仿宋" w:cs="仿宋"/>
          <w:color w:val="000000"/>
          <w:sz w:val="28"/>
          <w:szCs w:val="32"/>
          <w:lang w:val="en-US" w:eastAsia="zh-CN" w:bidi="ar"/>
        </w:rPr>
        <w:t>点击“钉扫码登录”，使用手机钉钉扫码登录</w:t>
      </w:r>
      <w:r>
        <w:rPr>
          <w:rFonts w:hint="eastAsia" w:ascii="仿宋" w:hAnsi="仿宋" w:eastAsia="仿宋" w:cs="仿宋"/>
          <w:color w:val="000000"/>
          <w:sz w:val="28"/>
          <w:szCs w:val="32"/>
          <w:lang w:bidi="ar"/>
        </w:rPr>
        <w:t>。</w:t>
      </w:r>
    </w:p>
    <w:p w14:paraId="689E185C">
      <w:pPr>
        <w:ind w:firstLine="560" w:firstLineChars="200"/>
        <w:rPr>
          <w:rFonts w:ascii="仿宋" w:hAnsi="仿宋" w:eastAsia="仿宋" w:cs="仿宋"/>
          <w:color w:val="000000"/>
          <w:sz w:val="28"/>
          <w:szCs w:val="32"/>
          <w:lang w:bidi="ar"/>
        </w:rPr>
      </w:pPr>
      <w:r>
        <w:rPr>
          <w:rFonts w:hint="eastAsia" w:ascii="仿宋" w:hAnsi="仿宋" w:eastAsia="仿宋" w:cs="仿宋"/>
          <w:color w:val="000000"/>
          <w:sz w:val="28"/>
          <w:szCs w:val="32"/>
          <w:lang w:bidi="ar"/>
        </w:rPr>
        <w:t>注：</w:t>
      </w:r>
      <w:r>
        <w:rPr>
          <w:rFonts w:hint="eastAsia" w:ascii="仿宋" w:hAnsi="仿宋" w:eastAsia="仿宋" w:cs="仿宋"/>
          <w:color w:val="000000"/>
          <w:sz w:val="28"/>
          <w:szCs w:val="32"/>
          <w:lang w:val="en-US" w:eastAsia="zh-CN" w:bidi="ar"/>
        </w:rPr>
        <w:t>扫码的钉钉账号需加入湖州市教育局组织架构内，若没有加入组织架构的请联系所在学校教育魔方（之江微校）管理员</w:t>
      </w:r>
      <w:r>
        <w:rPr>
          <w:rFonts w:hint="eastAsia" w:ascii="仿宋" w:hAnsi="仿宋" w:eastAsia="仿宋" w:cs="仿宋"/>
          <w:color w:val="000000"/>
          <w:sz w:val="28"/>
          <w:szCs w:val="32"/>
          <w:lang w:bidi="ar"/>
        </w:rPr>
        <w:t>。</w:t>
      </w:r>
    </w:p>
    <w:p w14:paraId="27331A21">
      <w:pPr>
        <w:jc w:val="center"/>
        <w:rPr>
          <w:rFonts w:ascii="仿宋" w:hAnsi="仿宋" w:eastAsia="仿宋" w:cs="仿宋"/>
          <w:color w:val="000000"/>
          <w:sz w:val="32"/>
          <w:szCs w:val="32"/>
          <w:lang w:bidi="ar"/>
        </w:rPr>
      </w:pPr>
      <w:r>
        <w:drawing>
          <wp:inline distT="0" distB="0" distL="0" distR="0">
            <wp:extent cx="5615940" cy="2442210"/>
            <wp:effectExtent l="9525" t="9525" r="13335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4422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EF8F5BA">
      <w:pPr>
        <w:jc w:val="center"/>
      </w:pPr>
    </w:p>
    <w:p w14:paraId="67B945D3">
      <w:pPr>
        <w:jc w:val="center"/>
      </w:pPr>
      <w:r>
        <w:drawing>
          <wp:inline distT="0" distB="0" distL="114300" distR="114300">
            <wp:extent cx="3048635" cy="2647315"/>
            <wp:effectExtent l="9525" t="9525" r="2794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30375"/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2647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6175" cy="2643505"/>
            <wp:effectExtent l="9525" t="9525" r="1270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2643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6F511F">
      <w:pPr>
        <w:jc w:val="center"/>
      </w:pPr>
    </w:p>
    <w:p w14:paraId="6DAAF83C">
      <w:pPr>
        <w:ind w:firstLine="560" w:firstLineChars="200"/>
        <w:rPr>
          <w:rFonts w:ascii="仿宋" w:hAnsi="仿宋" w:eastAsia="仿宋" w:cs="仿宋"/>
          <w:color w:val="000000"/>
          <w:sz w:val="28"/>
          <w:szCs w:val="32"/>
          <w:lang w:bidi="ar"/>
        </w:rPr>
      </w:pPr>
      <w:r>
        <w:rPr>
          <w:rFonts w:hint="eastAsia" w:ascii="仿宋" w:hAnsi="仿宋" w:eastAsia="仿宋" w:cs="仿宋"/>
          <w:color w:val="000000"/>
          <w:sz w:val="28"/>
          <w:szCs w:val="32"/>
          <w:lang w:bidi="ar"/>
        </w:rPr>
        <w:t>二、</w:t>
      </w:r>
      <w:r>
        <w:rPr>
          <w:rFonts w:hint="eastAsia" w:ascii="仿宋" w:hAnsi="仿宋" w:eastAsia="仿宋" w:cs="仿宋"/>
          <w:color w:val="000000"/>
          <w:sz w:val="28"/>
          <w:szCs w:val="32"/>
          <w:lang w:val="en-US" w:eastAsia="zh-CN" w:bidi="ar"/>
        </w:rPr>
        <w:t>作品</w:t>
      </w:r>
      <w:r>
        <w:rPr>
          <w:rFonts w:ascii="仿宋" w:hAnsi="仿宋" w:eastAsia="仿宋" w:cs="仿宋"/>
          <w:color w:val="000000"/>
          <w:sz w:val="28"/>
          <w:szCs w:val="32"/>
          <w:lang w:bidi="ar"/>
        </w:rPr>
        <w:t>上传</w:t>
      </w:r>
    </w:p>
    <w:p w14:paraId="24D2D47E">
      <w:pPr>
        <w:ind w:firstLine="560" w:firstLineChars="200"/>
        <w:rPr>
          <w:rFonts w:hint="eastAsia" w:ascii="仿宋" w:hAnsi="仿宋" w:eastAsia="仿宋" w:cs="仿宋"/>
          <w:color w:val="000000"/>
          <w:sz w:val="28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z w:val="28"/>
          <w:szCs w:val="32"/>
          <w:lang w:bidi="ar"/>
        </w:rPr>
        <w:t>1</w:t>
      </w:r>
      <w:r>
        <w:rPr>
          <w:rFonts w:ascii="仿宋" w:hAnsi="仿宋" w:eastAsia="仿宋" w:cs="仿宋"/>
          <w:color w:val="000000"/>
          <w:sz w:val="28"/>
          <w:szCs w:val="32"/>
          <w:lang w:bidi="ar"/>
        </w:rPr>
        <w:t>.</w:t>
      </w:r>
      <w:r>
        <w:rPr>
          <w:rFonts w:hint="eastAsia" w:ascii="仿宋" w:hAnsi="仿宋" w:eastAsia="仿宋" w:cs="仿宋"/>
          <w:color w:val="000000"/>
          <w:sz w:val="28"/>
          <w:szCs w:val="32"/>
          <w:lang w:val="en-US" w:eastAsia="zh-CN" w:bidi="ar"/>
        </w:rPr>
        <w:t>点击首页“大赛”栏目，选择对应的大赛宣传图片，点击进入活动页面，</w:t>
      </w:r>
      <w:r>
        <w:rPr>
          <w:rFonts w:hint="eastAsia" w:ascii="仿宋" w:hAnsi="仿宋" w:eastAsia="仿宋" w:cs="仿宋"/>
          <w:color w:val="000000"/>
          <w:sz w:val="28"/>
          <w:szCs w:val="32"/>
          <w:lang w:bidi="ar"/>
        </w:rPr>
        <w:t>点击【</w:t>
      </w:r>
      <w:r>
        <w:rPr>
          <w:rFonts w:hint="eastAsia" w:ascii="仿宋" w:hAnsi="仿宋" w:eastAsia="仿宋" w:cs="仿宋"/>
          <w:color w:val="000000"/>
          <w:sz w:val="28"/>
          <w:szCs w:val="32"/>
          <w:lang w:eastAsia="zh-CN" w:bidi="ar"/>
        </w:rPr>
        <w:t>我</w:t>
      </w:r>
      <w:r>
        <w:rPr>
          <w:rFonts w:hint="eastAsia" w:ascii="仿宋" w:hAnsi="仿宋" w:eastAsia="仿宋" w:cs="仿宋"/>
          <w:color w:val="000000"/>
          <w:sz w:val="28"/>
          <w:szCs w:val="32"/>
          <w:lang w:val="en-US" w:eastAsia="zh-CN" w:bidi="ar"/>
        </w:rPr>
        <w:t>要报名</w:t>
      </w:r>
      <w:r>
        <w:rPr>
          <w:rFonts w:hint="eastAsia" w:ascii="仿宋" w:hAnsi="仿宋" w:eastAsia="仿宋" w:cs="仿宋"/>
          <w:color w:val="000000"/>
          <w:sz w:val="28"/>
          <w:szCs w:val="32"/>
          <w:lang w:bidi="ar"/>
        </w:rPr>
        <w:t>】，</w:t>
      </w:r>
      <w:r>
        <w:rPr>
          <w:rFonts w:hint="eastAsia" w:ascii="仿宋" w:hAnsi="仿宋" w:eastAsia="仿宋" w:cs="仿宋"/>
          <w:color w:val="000000"/>
          <w:sz w:val="28"/>
          <w:szCs w:val="32"/>
          <w:lang w:val="en-US" w:eastAsia="zh-CN" w:bidi="ar"/>
        </w:rPr>
        <w:t>进入后台个人中心页面。</w:t>
      </w:r>
    </w:p>
    <w:p w14:paraId="28AC7671">
      <w:r>
        <w:drawing>
          <wp:inline distT="0" distB="0" distL="114300" distR="114300">
            <wp:extent cx="5520055" cy="1797050"/>
            <wp:effectExtent l="9525" t="9525" r="13970" b="2222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179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D6111D">
      <w:r>
        <w:drawing>
          <wp:inline distT="0" distB="0" distL="114300" distR="114300">
            <wp:extent cx="5523230" cy="2748915"/>
            <wp:effectExtent l="9525" t="9525" r="10795" b="2286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2748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D64118">
      <w:r>
        <w:drawing>
          <wp:inline distT="0" distB="0" distL="114300" distR="114300">
            <wp:extent cx="5522595" cy="2024380"/>
            <wp:effectExtent l="9525" t="9525" r="11430" b="2349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2024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7F0BA2">
      <w:pPr>
        <w:rPr>
          <w:rFonts w:hint="eastAsia"/>
          <w:lang w:val="en-US" w:eastAsia="zh-CN"/>
        </w:rPr>
      </w:pPr>
    </w:p>
    <w:p w14:paraId="2AF3333A">
      <w:pPr>
        <w:ind w:firstLine="560" w:firstLineChars="200"/>
        <w:rPr>
          <w:rFonts w:hint="eastAsia" w:ascii="仿宋" w:hAnsi="仿宋" w:eastAsia="仿宋" w:cs="仿宋"/>
          <w:color w:val="000000"/>
          <w:sz w:val="28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z w:val="28"/>
          <w:szCs w:val="32"/>
          <w:lang w:val="en-US" w:eastAsia="zh-CN" w:bidi="ar"/>
        </w:rPr>
        <w:t>2.在【微课大赛】——【参赛微课上传】中，点击“新增”，选择正确的大赛活动后，填写作品信息并上传视频及对应文档，检查确认后点击页面最下方“保存”按钮。</w:t>
      </w:r>
    </w:p>
    <w:p w14:paraId="56C130A7">
      <w:pPr>
        <w:ind w:firstLine="560" w:firstLineChars="200"/>
        <w:rPr>
          <w:rFonts w:hint="default" w:ascii="仿宋" w:hAnsi="仿宋" w:eastAsia="仿宋" w:cs="仿宋"/>
          <w:color w:val="FF0000"/>
          <w:sz w:val="28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FF0000"/>
          <w:sz w:val="28"/>
          <w:szCs w:val="32"/>
          <w:lang w:val="en-US" w:eastAsia="zh-CN" w:bidi="ar"/>
        </w:rPr>
        <w:t>注：作品申报表、承诺书等课程相关的文档在此页面上传。</w:t>
      </w:r>
    </w:p>
    <w:p w14:paraId="58C6BE48">
      <w:r>
        <w:drawing>
          <wp:inline distT="0" distB="0" distL="114300" distR="114300">
            <wp:extent cx="5516245" cy="1710055"/>
            <wp:effectExtent l="9525" t="9525" r="17780" b="1397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1710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3BC2D5">
      <w:r>
        <w:drawing>
          <wp:inline distT="0" distB="0" distL="114300" distR="114300">
            <wp:extent cx="5517515" cy="3670935"/>
            <wp:effectExtent l="9525" t="9525" r="16510" b="1524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3670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47FD68"/>
    <w:p w14:paraId="58BEA6C2">
      <w:pPr>
        <w:ind w:firstLine="560" w:firstLineChars="200"/>
        <w:rPr>
          <w:rFonts w:hint="eastAsia" w:ascii="仿宋" w:hAnsi="仿宋" w:eastAsia="仿宋" w:cs="仿宋"/>
          <w:color w:val="000000"/>
          <w:sz w:val="28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z w:val="28"/>
          <w:szCs w:val="32"/>
          <w:lang w:val="en-US" w:eastAsia="zh-CN" w:bidi="ar"/>
        </w:rPr>
        <w:t>3.上一步保存之后回到上传作品列表，点击【视频】按钮，分别上传每个课时的视频，</w:t>
      </w:r>
      <w:bookmarkStart w:id="0" w:name="_GoBack"/>
      <w:bookmarkEnd w:id="0"/>
      <w:r>
        <w:rPr>
          <w:rFonts w:hint="eastAsia" w:ascii="仿宋" w:hAnsi="仿宋" w:eastAsia="仿宋" w:cs="仿宋"/>
          <w:color w:val="000000"/>
          <w:sz w:val="28"/>
          <w:szCs w:val="32"/>
          <w:lang w:val="en-US" w:eastAsia="zh-CN" w:bidi="ar"/>
        </w:rPr>
        <w:t>点击【承建教师】按钮可以添加团队成员信息。</w:t>
      </w:r>
    </w:p>
    <w:p w14:paraId="1E67B2E8">
      <w:r>
        <w:drawing>
          <wp:inline distT="0" distB="0" distL="114300" distR="114300">
            <wp:extent cx="5523865" cy="1511300"/>
            <wp:effectExtent l="9525" t="9525" r="10160" b="222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1511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A2ADAAA">
      <w:r>
        <w:drawing>
          <wp:inline distT="0" distB="0" distL="114300" distR="114300">
            <wp:extent cx="5522595" cy="1981200"/>
            <wp:effectExtent l="9525" t="9525" r="11430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1981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58DE89E"/>
    <w:p w14:paraId="05711BFC">
      <w:pPr>
        <w:ind w:firstLine="560" w:firstLineChars="200"/>
        <w:rPr>
          <w:rFonts w:hint="eastAsia" w:ascii="仿宋" w:hAnsi="仿宋" w:eastAsia="仿宋" w:cs="仿宋"/>
          <w:color w:val="000000"/>
          <w:sz w:val="28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z w:val="28"/>
          <w:szCs w:val="32"/>
          <w:lang w:val="en-US" w:eastAsia="zh-CN" w:bidi="ar"/>
        </w:rPr>
        <w:t>点击某个课时视频后的【资源】按钮，上传对应的文档材料。</w:t>
      </w:r>
    </w:p>
    <w:p w14:paraId="1F6734B4">
      <w:pPr>
        <w:rPr>
          <w:rFonts w:hint="eastAsia" w:eastAsia="宋体"/>
          <w:lang w:val="en-US" w:eastAsia="zh-CN"/>
        </w:rPr>
      </w:pPr>
    </w:p>
    <w:p w14:paraId="7AC74B26">
      <w:pPr>
        <w:ind w:firstLine="560" w:firstLineChars="200"/>
        <w:rPr>
          <w:rFonts w:hint="default" w:ascii="仿宋" w:hAnsi="仿宋" w:eastAsia="仿宋" w:cs="仿宋"/>
          <w:color w:val="FF0000"/>
          <w:sz w:val="28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FF0000"/>
          <w:sz w:val="28"/>
          <w:szCs w:val="32"/>
          <w:lang w:val="en-US" w:eastAsia="zh-CN" w:bidi="ar"/>
        </w:rPr>
        <w:t>注：教学设计、作业练习文档可以上传PDF格式，可以避免在线转码后发生排版错乱问题并减少转码等待时间。如需要传课件的，请事先在本地保存为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32"/>
          <w:lang w:val="en-US" w:eastAsia="zh-CN" w:bidi="ar"/>
        </w:rPr>
        <w:t>PDF</w:t>
      </w:r>
      <w:r>
        <w:rPr>
          <w:rFonts w:hint="eastAsia" w:ascii="仿宋" w:hAnsi="仿宋" w:eastAsia="仿宋" w:cs="仿宋"/>
          <w:color w:val="FF0000"/>
          <w:sz w:val="28"/>
          <w:szCs w:val="32"/>
          <w:lang w:val="en-US" w:eastAsia="zh-CN" w:bidi="ar"/>
        </w:rPr>
        <w:t>格式后上传PDF格式的课件。</w:t>
      </w:r>
    </w:p>
    <w:p w14:paraId="6FD62A86">
      <w:r>
        <w:drawing>
          <wp:inline distT="0" distB="0" distL="114300" distR="114300">
            <wp:extent cx="5524500" cy="1795780"/>
            <wp:effectExtent l="9525" t="9525" r="9525" b="2349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7957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AB2EAE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522595" cy="2834640"/>
            <wp:effectExtent l="9525" t="9525" r="11430" b="133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28346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9F38A04">
      <w:pPr>
        <w:rPr>
          <w:rFonts w:hint="eastAsia"/>
          <w:lang w:val="en-US" w:eastAsia="zh-CN"/>
        </w:rPr>
      </w:pPr>
    </w:p>
    <w:p w14:paraId="24D202E7">
      <w:pPr>
        <w:ind w:firstLine="560" w:firstLineChars="200"/>
        <w:rPr>
          <w:rFonts w:ascii="仿宋" w:hAnsi="仿宋" w:eastAsia="仿宋" w:cs="仿宋"/>
          <w:color w:val="000000"/>
          <w:sz w:val="28"/>
          <w:szCs w:val="32"/>
          <w:lang w:bidi="ar"/>
        </w:rPr>
      </w:pPr>
      <w:r>
        <w:rPr>
          <w:rFonts w:hint="eastAsia" w:ascii="仿宋" w:hAnsi="仿宋" w:eastAsia="仿宋" w:cs="仿宋"/>
          <w:color w:val="000000"/>
          <w:sz w:val="28"/>
          <w:szCs w:val="32"/>
          <w:lang w:val="en-US" w:eastAsia="zh-CN" w:bidi="ar"/>
        </w:rPr>
        <w:t>5.完成全部内容上传后关闭小窗口，回到作品列表，点击按钮“提交作品”</w:t>
      </w:r>
      <w:r>
        <w:rPr>
          <w:rFonts w:hint="eastAsia" w:ascii="仿宋" w:hAnsi="仿宋" w:eastAsia="仿宋" w:cs="仿宋"/>
          <w:color w:val="000000"/>
          <w:sz w:val="28"/>
          <w:szCs w:val="32"/>
          <w:lang w:eastAsia="zh-CN" w:bidi="ar"/>
        </w:rPr>
        <w:t>，</w:t>
      </w:r>
      <w:r>
        <w:rPr>
          <w:rFonts w:hint="eastAsia" w:ascii="仿宋" w:hAnsi="仿宋" w:eastAsia="仿宋" w:cs="仿宋"/>
          <w:color w:val="000000"/>
          <w:sz w:val="28"/>
          <w:szCs w:val="32"/>
          <w:lang w:val="en-US" w:eastAsia="zh-CN" w:bidi="ar"/>
        </w:rPr>
        <w:t>完成作品提交</w:t>
      </w:r>
      <w:r>
        <w:rPr>
          <w:rFonts w:hint="eastAsia" w:ascii="仿宋" w:hAnsi="仿宋" w:eastAsia="仿宋" w:cs="仿宋"/>
          <w:color w:val="000000"/>
          <w:sz w:val="28"/>
          <w:szCs w:val="32"/>
          <w:lang w:bidi="ar"/>
        </w:rPr>
        <w:t>。</w:t>
      </w:r>
    </w:p>
    <w:p w14:paraId="2F8F0A2D">
      <w:pPr>
        <w:jc w:val="center"/>
        <w:rPr>
          <w:rFonts w:ascii="仿宋" w:hAnsi="仿宋" w:eastAsia="仿宋" w:cs="仿宋"/>
          <w:color w:val="000000"/>
          <w:sz w:val="32"/>
          <w:szCs w:val="32"/>
          <w:lang w:bidi="ar"/>
        </w:rPr>
      </w:pPr>
      <w:r>
        <w:drawing>
          <wp:inline distT="0" distB="0" distL="0" distR="0">
            <wp:extent cx="5274310" cy="1440180"/>
            <wp:effectExtent l="9525" t="9525" r="12065" b="171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66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38F7E3E">
      <w:pPr>
        <w:jc w:val="center"/>
        <w:rPr>
          <w:rFonts w:ascii="仿宋" w:hAnsi="仿宋" w:eastAsia="仿宋" w:cs="仿宋"/>
          <w:color w:val="000000"/>
          <w:sz w:val="32"/>
          <w:szCs w:val="32"/>
          <w:lang w:bidi="ar"/>
        </w:rPr>
      </w:pPr>
    </w:p>
    <w:p w14:paraId="5C72196B">
      <w:pPr>
        <w:ind w:firstLine="560" w:firstLineChars="200"/>
      </w:pPr>
      <w:r>
        <w:rPr>
          <w:rFonts w:hint="eastAsia" w:ascii="仿宋" w:hAnsi="仿宋" w:eastAsia="仿宋" w:cs="仿宋"/>
          <w:color w:val="000000"/>
          <w:sz w:val="28"/>
          <w:szCs w:val="32"/>
          <w:lang w:bidi="ar"/>
        </w:rPr>
        <w:t>注：“作品市</w:t>
      </w:r>
      <w:r>
        <w:rPr>
          <w:rFonts w:hint="eastAsia" w:ascii="仿宋" w:hAnsi="仿宋" w:eastAsia="仿宋" w:cs="仿宋"/>
          <w:color w:val="000000"/>
          <w:sz w:val="28"/>
          <w:szCs w:val="32"/>
          <w:lang w:val="en-US" w:eastAsia="zh-CN" w:bidi="ar"/>
        </w:rPr>
        <w:t>/县</w:t>
      </w:r>
      <w:r>
        <w:rPr>
          <w:rFonts w:hint="eastAsia" w:ascii="仿宋" w:hAnsi="仿宋" w:eastAsia="仿宋" w:cs="仿宋"/>
          <w:color w:val="000000"/>
          <w:sz w:val="28"/>
          <w:szCs w:val="32"/>
          <w:lang w:bidi="ar"/>
        </w:rPr>
        <w:t>待审核”状态下无法更改</w:t>
      </w:r>
      <w:r>
        <w:rPr>
          <w:rFonts w:hint="eastAsia" w:ascii="仿宋" w:hAnsi="仿宋" w:eastAsia="仿宋" w:cs="仿宋"/>
          <w:color w:val="000000"/>
          <w:sz w:val="28"/>
          <w:szCs w:val="32"/>
          <w:lang w:val="en-US" w:eastAsia="zh-CN" w:bidi="ar"/>
        </w:rPr>
        <w:t>作品</w:t>
      </w:r>
      <w:r>
        <w:rPr>
          <w:rFonts w:hint="eastAsia" w:ascii="仿宋" w:hAnsi="仿宋" w:eastAsia="仿宋" w:cs="仿宋"/>
          <w:color w:val="000000"/>
          <w:sz w:val="28"/>
          <w:szCs w:val="32"/>
          <w:lang w:bidi="ar"/>
        </w:rPr>
        <w:t>信息，但可以</w:t>
      </w:r>
      <w:r>
        <w:rPr>
          <w:rFonts w:hint="eastAsia" w:ascii="仿宋" w:hAnsi="仿宋" w:eastAsia="仿宋" w:cs="仿宋"/>
          <w:color w:val="000000"/>
          <w:sz w:val="28"/>
          <w:szCs w:val="32"/>
          <w:lang w:val="en-US" w:eastAsia="zh-CN" w:bidi="ar"/>
        </w:rPr>
        <w:t>点击“资料”按钮</w:t>
      </w:r>
      <w:r>
        <w:rPr>
          <w:rFonts w:hint="eastAsia" w:ascii="仿宋" w:hAnsi="仿宋" w:eastAsia="仿宋" w:cs="仿宋"/>
          <w:color w:val="000000"/>
          <w:sz w:val="28"/>
          <w:szCs w:val="32"/>
          <w:lang w:bidi="ar"/>
        </w:rPr>
        <w:t>修改</w:t>
      </w:r>
      <w:r>
        <w:rPr>
          <w:rFonts w:hint="eastAsia" w:ascii="仿宋" w:hAnsi="仿宋" w:eastAsia="仿宋" w:cs="仿宋"/>
          <w:color w:val="000000"/>
          <w:sz w:val="28"/>
          <w:szCs w:val="32"/>
          <w:lang w:val="en-US" w:eastAsia="zh-CN" w:bidi="ar"/>
        </w:rPr>
        <w:t>替换</w:t>
      </w:r>
      <w:r>
        <w:rPr>
          <w:rFonts w:hint="eastAsia" w:ascii="仿宋" w:hAnsi="仿宋" w:eastAsia="仿宋" w:cs="仿宋"/>
          <w:color w:val="000000"/>
          <w:sz w:val="28"/>
          <w:szCs w:val="32"/>
          <w:lang w:bidi="ar"/>
        </w:rPr>
        <w:t>视频、文档。</w:t>
      </w:r>
    </w:p>
    <w:p w14:paraId="3057F8F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20" w:lineRule="exact"/>
        <w:textAlignment w:val="baseline"/>
        <w:rPr>
          <w:rFonts w:ascii="Arial"/>
          <w:sz w:val="21"/>
        </w:rPr>
      </w:pPr>
    </w:p>
    <w:p w14:paraId="1048E46D"/>
    <w:sectPr>
      <w:pgSz w:w="11910" w:h="16840"/>
      <w:pgMar w:top="1321" w:right="1508" w:bottom="896" w:left="1701" w:header="0" w:footer="607" w:gutter="0"/>
      <w:pgNumType w:fmt="decimal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63D37B73-D43C-487E-B167-FFE93839091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D5A66DFA-5067-4CC4-BB5C-47B306F7AE2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D543AC4A-C5F4-4B48-A0F1-A9566E088B62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165348A7-A051-4C13-B615-2A142136AA4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18B3A4DA-0AE6-4038-84D3-D399A782826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9B3CD5"/>
    <w:rsid w:val="031E47B7"/>
    <w:rsid w:val="06B4705F"/>
    <w:rsid w:val="0E216DBA"/>
    <w:rsid w:val="0EA62E2D"/>
    <w:rsid w:val="1755591D"/>
    <w:rsid w:val="1B9C23B4"/>
    <w:rsid w:val="47AF6672"/>
    <w:rsid w:val="56C02A96"/>
    <w:rsid w:val="6E78661A"/>
    <w:rsid w:val="769B3CD5"/>
    <w:rsid w:val="795B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220"/>
      <w:outlineLvl w:val="0"/>
    </w:pPr>
    <w:rPr>
      <w:rFonts w:ascii="方正小标宋简体" w:hAnsi="方正小标宋简体" w:eastAsia="方正小标宋简体" w:cs="方正小标宋简体"/>
      <w:sz w:val="36"/>
      <w:szCs w:val="36"/>
      <w:lang w:val="zh-CN" w:bidi="zh-CN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499</Words>
  <Characters>532</Characters>
  <Lines>0</Lines>
  <Paragraphs>0</Paragraphs>
  <TotalTime>1</TotalTime>
  <ScaleCrop>false</ScaleCrop>
  <LinksUpToDate>false</LinksUpToDate>
  <CharactersWithSpaces>533</CharactersWithSpaces>
  <Application>WPS Office_12.1.0.24655_F1E327BC-269C-435d-A152-05C5408002CA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2025-02-17T07:56:00Z</dcterms:created>
  <dc:creator>若音</dc:creator>
  <cp:lastModifiedBy>Administrator</cp:lastModifiedBy>
  <dcterms:modified xsi:type="dcterms:W3CDTF">2026-02-02T07:02:14Z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2052-12.1.0.24655</vt:lpwstr>
  </property>
  <property fmtid="{D5CDD505-2E9C-101B-9397-08002B2CF9AE}" pid="3" name="ICV">
    <vt:lpwstr>01E42B70D25245DF8FC6B6EB9E6C54B7_11</vt:lpwstr>
  </property>
  <property fmtid="{D5CDD505-2E9C-101B-9397-08002B2CF9AE}" pid="4" name="KSOTemplateDocerSaveRecord">
    <vt:lpwstr>eyJoZGlkIjoiYTJmNDAzMjdiNDFkY2Y3MTdkMzAzMDYxMTc3MTUxZTIiLCJ1c2VySWQiOiIxNTIzNTc4NjUwIn0=</vt:lpwstr>
  </property>
</Properties>
</file>